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3012230" w14:textId="75989668" w:rsidR="003158EE" w:rsidRPr="00703776" w:rsidRDefault="00773844" w:rsidP="00703776">
      <w:pPr>
        <w:spacing w:line="276" w:lineRule="auto"/>
        <w:jc w:val="both"/>
        <w:rPr>
          <w:b/>
          <w:sz w:val="22"/>
          <w:szCs w:val="22"/>
        </w:rPr>
      </w:pPr>
      <w:r w:rsidRPr="00703776">
        <w:rPr>
          <w:noProof/>
          <w:sz w:val="22"/>
          <w:szCs w:val="22"/>
          <w:lang w:eastAsia="it-IT"/>
        </w:rPr>
        <w:drawing>
          <wp:inline distT="0" distB="0" distL="0" distR="0" wp14:anchorId="4FECCB5F" wp14:editId="4A42DCEB">
            <wp:extent cx="2038350" cy="1009650"/>
            <wp:effectExtent l="0" t="0" r="0" b="0"/>
            <wp:docPr id="1" name="Immagine 1" descr="ULSS_5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SS_5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58EE" w:rsidRPr="00703776">
        <w:rPr>
          <w:b/>
          <w:sz w:val="22"/>
          <w:szCs w:val="22"/>
        </w:rPr>
        <w:t xml:space="preserve"> </w:t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044E58" w:rsidRPr="00703776">
        <w:rPr>
          <w:b/>
          <w:sz w:val="22"/>
          <w:szCs w:val="22"/>
        </w:rPr>
        <w:t xml:space="preserve">ALLEGATO </w:t>
      </w:r>
      <w:r w:rsidR="00DA1C23">
        <w:rPr>
          <w:b/>
          <w:sz w:val="22"/>
          <w:szCs w:val="22"/>
        </w:rPr>
        <w:t>3</w:t>
      </w:r>
    </w:p>
    <w:p w14:paraId="2D895099" w14:textId="77777777" w:rsidR="003158EE" w:rsidRPr="00703776" w:rsidRDefault="003158EE" w:rsidP="00703776">
      <w:pPr>
        <w:spacing w:line="276" w:lineRule="auto"/>
        <w:jc w:val="both"/>
        <w:rPr>
          <w:b/>
          <w:sz w:val="22"/>
          <w:szCs w:val="22"/>
        </w:rPr>
      </w:pPr>
    </w:p>
    <w:p w14:paraId="07E5CA2A" w14:textId="77777777" w:rsidR="003158EE" w:rsidRPr="00703776" w:rsidRDefault="003158EE" w:rsidP="00703776">
      <w:pPr>
        <w:spacing w:line="276" w:lineRule="auto"/>
        <w:jc w:val="both"/>
        <w:rPr>
          <w:b/>
          <w:sz w:val="22"/>
          <w:szCs w:val="22"/>
        </w:rPr>
      </w:pPr>
    </w:p>
    <w:p w14:paraId="158952CD" w14:textId="77777777" w:rsidR="003158EE" w:rsidRPr="00703776" w:rsidRDefault="00773844" w:rsidP="00703776">
      <w:pPr>
        <w:spacing w:line="276" w:lineRule="auto"/>
        <w:jc w:val="both"/>
        <w:rPr>
          <w:b/>
          <w:sz w:val="22"/>
          <w:szCs w:val="22"/>
        </w:rPr>
      </w:pPr>
      <w:r w:rsidRPr="00703776">
        <w:rPr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222024F" wp14:editId="6DBF497E">
                <wp:simplePos x="0" y="0"/>
                <wp:positionH relativeFrom="column">
                  <wp:posOffset>912495</wp:posOffset>
                </wp:positionH>
                <wp:positionV relativeFrom="paragraph">
                  <wp:posOffset>-80645</wp:posOffset>
                </wp:positionV>
                <wp:extent cx="4844415" cy="114300"/>
                <wp:effectExtent l="3810" t="0" r="0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A7B0E" w14:textId="77777777" w:rsidR="003158EE" w:rsidRDefault="003158EE" w:rsidP="003158E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202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1.85pt;margin-top:-6.35pt;width:381.4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" o:allowincell="f" stroked="f">
                <v:textbox>
                  <w:txbxContent>
                    <w:p w14:paraId="683A7B0E" w14:textId="77777777" w:rsidR="003158EE" w:rsidRDefault="003158EE" w:rsidP="003158E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3776">
        <w:rPr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E735AD7" wp14:editId="0A70C273">
                <wp:simplePos x="0" y="0"/>
                <wp:positionH relativeFrom="column">
                  <wp:posOffset>11430</wp:posOffset>
                </wp:positionH>
                <wp:positionV relativeFrom="paragraph">
                  <wp:posOffset>85725</wp:posOffset>
                </wp:positionV>
                <wp:extent cx="6035040" cy="0"/>
                <wp:effectExtent l="7620" t="10795" r="5715" b="825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B4D5D9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6.75pt" to="476.1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N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XCWPk3TH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" o:allowincell="f"/>
            </w:pict>
          </mc:Fallback>
        </mc:AlternateContent>
      </w:r>
    </w:p>
    <w:p w14:paraId="3AF0B98F" w14:textId="307872CB" w:rsidR="00924999" w:rsidRDefault="007A231F" w:rsidP="006241C1">
      <w:pPr>
        <w:jc w:val="both"/>
        <w:rPr>
          <w:b/>
          <w:bCs/>
        </w:rPr>
      </w:pPr>
      <w:r w:rsidRPr="00703776">
        <w:rPr>
          <w:b/>
          <w:bCs/>
          <w:color w:val="000000"/>
          <w:sz w:val="22"/>
          <w:szCs w:val="22"/>
        </w:rPr>
        <w:t>OGGETTO</w:t>
      </w:r>
      <w:r w:rsidRPr="006C5547">
        <w:rPr>
          <w:b/>
          <w:bCs/>
          <w:color w:val="000000"/>
          <w:sz w:val="22"/>
          <w:szCs w:val="22"/>
        </w:rPr>
        <w:t xml:space="preserve">: </w:t>
      </w:r>
      <w:r w:rsidR="005C475B" w:rsidRPr="00C559C9">
        <w:rPr>
          <w:b/>
          <w:sz w:val="22"/>
          <w:szCs w:val="22"/>
        </w:rPr>
        <w:t>P</w:t>
      </w:r>
      <w:r w:rsidR="005C475B" w:rsidRPr="00C559C9">
        <w:rPr>
          <w:b/>
          <w:bCs/>
          <w:sz w:val="22"/>
          <w:szCs w:val="22"/>
        </w:rPr>
        <w:t>rocedura</w:t>
      </w:r>
      <w:r w:rsidR="005C475B">
        <w:rPr>
          <w:b/>
          <w:bCs/>
          <w:sz w:val="22"/>
          <w:szCs w:val="22"/>
        </w:rPr>
        <w:t xml:space="preserve"> di gara</w:t>
      </w:r>
      <w:r w:rsidR="005C475B" w:rsidRPr="00C559C9">
        <w:rPr>
          <w:b/>
          <w:bCs/>
          <w:sz w:val="22"/>
          <w:szCs w:val="22"/>
        </w:rPr>
        <w:t xml:space="preserve"> telematica</w:t>
      </w:r>
      <w:r w:rsidR="005C475B">
        <w:rPr>
          <w:b/>
          <w:bCs/>
          <w:sz w:val="22"/>
          <w:szCs w:val="22"/>
        </w:rPr>
        <w:t xml:space="preserve"> </w:t>
      </w:r>
      <w:r w:rsidR="00881FB8">
        <w:rPr>
          <w:b/>
          <w:bCs/>
          <w:sz w:val="22"/>
          <w:szCs w:val="22"/>
        </w:rPr>
        <w:t xml:space="preserve">negoziata </w:t>
      </w:r>
      <w:proofErr w:type="spellStart"/>
      <w:r w:rsidR="005C475B">
        <w:rPr>
          <w:b/>
          <w:bCs/>
          <w:sz w:val="22"/>
          <w:szCs w:val="22"/>
        </w:rPr>
        <w:t>sottosoglia</w:t>
      </w:r>
      <w:proofErr w:type="spellEnd"/>
      <w:r w:rsidR="005C475B">
        <w:rPr>
          <w:b/>
          <w:bCs/>
          <w:sz w:val="22"/>
          <w:szCs w:val="22"/>
        </w:rPr>
        <w:t xml:space="preserve"> </w:t>
      </w:r>
      <w:r w:rsidR="005C475B" w:rsidRPr="00C559C9">
        <w:rPr>
          <w:b/>
          <w:bCs/>
          <w:sz w:val="22"/>
          <w:szCs w:val="22"/>
        </w:rPr>
        <w:t xml:space="preserve">ai sensi dell'art. </w:t>
      </w:r>
      <w:r w:rsidR="00881FB8">
        <w:rPr>
          <w:b/>
          <w:bCs/>
          <w:sz w:val="22"/>
          <w:szCs w:val="22"/>
        </w:rPr>
        <w:t>76</w:t>
      </w:r>
      <w:r w:rsidR="005C475B" w:rsidRPr="00C559C9">
        <w:rPr>
          <w:b/>
          <w:bCs/>
          <w:sz w:val="22"/>
          <w:szCs w:val="22"/>
        </w:rPr>
        <w:t xml:space="preserve"> comma </w:t>
      </w:r>
      <w:r w:rsidR="00881FB8">
        <w:rPr>
          <w:b/>
          <w:bCs/>
          <w:sz w:val="22"/>
          <w:szCs w:val="22"/>
        </w:rPr>
        <w:t>2</w:t>
      </w:r>
      <w:r w:rsidR="005C475B" w:rsidRPr="00C559C9">
        <w:rPr>
          <w:b/>
          <w:bCs/>
          <w:sz w:val="22"/>
          <w:szCs w:val="22"/>
        </w:rPr>
        <w:t xml:space="preserve"> </w:t>
      </w:r>
      <w:proofErr w:type="spellStart"/>
      <w:r w:rsidR="005C475B" w:rsidRPr="00C559C9">
        <w:rPr>
          <w:b/>
          <w:bCs/>
          <w:sz w:val="22"/>
          <w:szCs w:val="22"/>
        </w:rPr>
        <w:t>lett</w:t>
      </w:r>
      <w:proofErr w:type="spellEnd"/>
      <w:r w:rsidR="005C475B" w:rsidRPr="00C559C9">
        <w:rPr>
          <w:b/>
          <w:bCs/>
          <w:sz w:val="22"/>
          <w:szCs w:val="22"/>
        </w:rPr>
        <w:t xml:space="preserve">. </w:t>
      </w:r>
      <w:r w:rsidR="00881FB8">
        <w:rPr>
          <w:b/>
          <w:bCs/>
          <w:sz w:val="22"/>
          <w:szCs w:val="22"/>
        </w:rPr>
        <w:t>c</w:t>
      </w:r>
      <w:r w:rsidR="005C475B" w:rsidRPr="00C559C9">
        <w:rPr>
          <w:b/>
          <w:bCs/>
          <w:sz w:val="22"/>
          <w:szCs w:val="22"/>
        </w:rPr>
        <w:t xml:space="preserve">) del </w:t>
      </w:r>
      <w:proofErr w:type="spellStart"/>
      <w:r w:rsidR="005C475B" w:rsidRPr="00C559C9">
        <w:rPr>
          <w:b/>
          <w:bCs/>
          <w:sz w:val="22"/>
          <w:szCs w:val="22"/>
        </w:rPr>
        <w:t>D.lgs</w:t>
      </w:r>
      <w:proofErr w:type="spellEnd"/>
      <w:r w:rsidR="005C475B" w:rsidRPr="00C559C9">
        <w:rPr>
          <w:b/>
          <w:bCs/>
          <w:sz w:val="22"/>
          <w:szCs w:val="22"/>
        </w:rPr>
        <w:t xml:space="preserve"> 36/2023 e </w:t>
      </w:r>
      <w:proofErr w:type="spellStart"/>
      <w:r w:rsidR="005C475B" w:rsidRPr="00C559C9">
        <w:rPr>
          <w:b/>
          <w:bCs/>
          <w:sz w:val="22"/>
          <w:szCs w:val="22"/>
        </w:rPr>
        <w:t>s.m.i.</w:t>
      </w:r>
      <w:proofErr w:type="spellEnd"/>
      <w:r w:rsidR="005C475B" w:rsidRPr="00C559C9">
        <w:rPr>
          <w:b/>
          <w:bCs/>
          <w:sz w:val="22"/>
          <w:szCs w:val="22"/>
        </w:rPr>
        <w:t xml:space="preserve">, per l’affidamento della </w:t>
      </w:r>
      <w:r w:rsidR="005C475B" w:rsidRPr="00A72307">
        <w:rPr>
          <w:b/>
          <w:bCs/>
          <w:sz w:val="22"/>
          <w:szCs w:val="22"/>
        </w:rPr>
        <w:t xml:space="preserve">fornitura aziendale </w:t>
      </w:r>
      <w:r w:rsidR="005C475B" w:rsidRPr="00CD14DB">
        <w:rPr>
          <w:b/>
          <w:bCs/>
        </w:rPr>
        <w:t xml:space="preserve">di cateteri per </w:t>
      </w:r>
      <w:proofErr w:type="spellStart"/>
      <w:r w:rsidR="005C475B" w:rsidRPr="00CD14DB">
        <w:rPr>
          <w:b/>
          <w:bCs/>
        </w:rPr>
        <w:t>mappaggio</w:t>
      </w:r>
      <w:proofErr w:type="spellEnd"/>
      <w:r w:rsidR="005C475B" w:rsidRPr="00CD14DB">
        <w:rPr>
          <w:b/>
          <w:bCs/>
        </w:rPr>
        <w:t xml:space="preserve"> elettromagnetico ed ablazione </w:t>
      </w:r>
      <w:proofErr w:type="spellStart"/>
      <w:r w:rsidR="005C475B" w:rsidRPr="00CD14DB">
        <w:rPr>
          <w:b/>
          <w:bCs/>
        </w:rPr>
        <w:t>Qdot</w:t>
      </w:r>
      <w:proofErr w:type="spellEnd"/>
      <w:r w:rsidR="005C475B" w:rsidRPr="00CD14DB">
        <w:rPr>
          <w:b/>
          <w:bCs/>
        </w:rPr>
        <w:t xml:space="preserve"> mi</w:t>
      </w:r>
      <w:r w:rsidR="005C475B">
        <w:rPr>
          <w:b/>
          <w:bCs/>
        </w:rPr>
        <w:t>c</w:t>
      </w:r>
      <w:r w:rsidR="005C475B" w:rsidRPr="00CD14DB">
        <w:rPr>
          <w:b/>
          <w:bCs/>
        </w:rPr>
        <w:t>ro, per il periodo di 12 mesi</w:t>
      </w:r>
      <w:r w:rsidR="005C475B">
        <w:rPr>
          <w:b/>
          <w:bCs/>
        </w:rPr>
        <w:t>.</w:t>
      </w:r>
    </w:p>
    <w:p w14:paraId="539109BA" w14:textId="77777777" w:rsidR="006241C1" w:rsidRPr="00703776" w:rsidRDefault="006241C1" w:rsidP="006241C1">
      <w:pPr>
        <w:jc w:val="both"/>
        <w:rPr>
          <w:b/>
          <w:sz w:val="22"/>
          <w:szCs w:val="22"/>
          <w:u w:val="single"/>
        </w:rPr>
      </w:pPr>
    </w:p>
    <w:p w14:paraId="400B718D" w14:textId="77777777" w:rsidR="003B6A52" w:rsidRPr="00703776" w:rsidRDefault="003B6A52" w:rsidP="00703776">
      <w:pPr>
        <w:spacing w:line="276" w:lineRule="auto"/>
        <w:jc w:val="both"/>
        <w:rPr>
          <w:b/>
          <w:sz w:val="22"/>
          <w:szCs w:val="22"/>
          <w:u w:val="single"/>
        </w:rPr>
      </w:pPr>
      <w:r w:rsidRPr="00703776">
        <w:rPr>
          <w:b/>
          <w:sz w:val="22"/>
          <w:szCs w:val="22"/>
          <w:u w:val="single"/>
        </w:rPr>
        <w:t xml:space="preserve">CAPITOLATO </w:t>
      </w:r>
      <w:r w:rsidR="00DE0ACE" w:rsidRPr="00703776">
        <w:rPr>
          <w:b/>
          <w:sz w:val="22"/>
          <w:szCs w:val="22"/>
          <w:u w:val="single"/>
        </w:rPr>
        <w:t>TECNICO</w:t>
      </w:r>
    </w:p>
    <w:p w14:paraId="120FF675" w14:textId="77777777" w:rsidR="00BC3595" w:rsidRPr="00703776" w:rsidRDefault="00BC3595" w:rsidP="00703776">
      <w:pPr>
        <w:spacing w:line="276" w:lineRule="auto"/>
        <w:jc w:val="both"/>
        <w:rPr>
          <w:b/>
          <w:sz w:val="22"/>
          <w:szCs w:val="22"/>
        </w:rPr>
      </w:pPr>
    </w:p>
    <w:p w14:paraId="096E9DE1" w14:textId="77777777" w:rsidR="001F4443" w:rsidRPr="00703776" w:rsidRDefault="001F4443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  <w:bookmarkStart w:id="0" w:name="_Toc527099445"/>
      <w:r w:rsidRPr="00703776">
        <w:rPr>
          <w:b/>
          <w:iCs/>
          <w:sz w:val="22"/>
          <w:szCs w:val="22"/>
        </w:rPr>
        <w:t>Art. 1 - Oggetto e caratteristiche della fornitura:</w:t>
      </w:r>
      <w:bookmarkEnd w:id="0"/>
    </w:p>
    <w:p w14:paraId="73AB7D21" w14:textId="77777777" w:rsidR="001F4443" w:rsidRPr="006C5547" w:rsidRDefault="001F4443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16"/>
          <w:szCs w:val="16"/>
        </w:rPr>
      </w:pPr>
    </w:p>
    <w:p w14:paraId="587AD766" w14:textId="159CFECC" w:rsidR="006C5547" w:rsidRPr="006C5547" w:rsidRDefault="00A61215" w:rsidP="006C5547">
      <w:pPr>
        <w:jc w:val="both"/>
        <w:rPr>
          <w:bCs/>
          <w:sz w:val="22"/>
          <w:szCs w:val="22"/>
        </w:rPr>
      </w:pPr>
      <w:r w:rsidRPr="00703776">
        <w:rPr>
          <w:sz w:val="22"/>
          <w:szCs w:val="22"/>
        </w:rPr>
        <w:t xml:space="preserve">Il presente documento ha per oggetto le Condizioni di </w:t>
      </w:r>
      <w:r w:rsidR="006F1F1E" w:rsidRPr="00703776">
        <w:rPr>
          <w:sz w:val="22"/>
          <w:szCs w:val="22"/>
        </w:rPr>
        <w:t xml:space="preserve">fornitura </w:t>
      </w:r>
      <w:r w:rsidR="006241C1">
        <w:rPr>
          <w:sz w:val="22"/>
          <w:szCs w:val="22"/>
        </w:rPr>
        <w:t xml:space="preserve">di cateteri per </w:t>
      </w:r>
      <w:proofErr w:type="spellStart"/>
      <w:r w:rsidR="006241C1">
        <w:rPr>
          <w:sz w:val="22"/>
          <w:szCs w:val="22"/>
        </w:rPr>
        <w:t>mappaggio</w:t>
      </w:r>
      <w:proofErr w:type="spellEnd"/>
      <w:r w:rsidR="005C475B">
        <w:rPr>
          <w:sz w:val="22"/>
          <w:szCs w:val="22"/>
        </w:rPr>
        <w:t xml:space="preserve"> </w:t>
      </w:r>
      <w:r w:rsidR="006241C1">
        <w:rPr>
          <w:sz w:val="22"/>
          <w:szCs w:val="22"/>
        </w:rPr>
        <w:t xml:space="preserve">elettromagnetico ablazione </w:t>
      </w:r>
      <w:proofErr w:type="spellStart"/>
      <w:r w:rsidR="006241C1">
        <w:rPr>
          <w:sz w:val="22"/>
          <w:szCs w:val="22"/>
        </w:rPr>
        <w:t>Qdot</w:t>
      </w:r>
      <w:proofErr w:type="spellEnd"/>
      <w:r w:rsidR="006241C1">
        <w:rPr>
          <w:sz w:val="22"/>
          <w:szCs w:val="22"/>
        </w:rPr>
        <w:t xml:space="preserve"> micro</w:t>
      </w:r>
      <w:r w:rsidR="006241C1">
        <w:rPr>
          <w:bCs/>
          <w:sz w:val="22"/>
          <w:szCs w:val="22"/>
        </w:rPr>
        <w:t xml:space="preserve"> p</w:t>
      </w:r>
      <w:r w:rsidR="006C5547" w:rsidRPr="006C5547">
        <w:rPr>
          <w:bCs/>
          <w:sz w:val="22"/>
          <w:szCs w:val="22"/>
        </w:rPr>
        <w:t xml:space="preserve">er il periodo di </w:t>
      </w:r>
      <w:r w:rsidR="007A280D">
        <w:rPr>
          <w:bCs/>
          <w:sz w:val="22"/>
          <w:szCs w:val="22"/>
        </w:rPr>
        <w:t>12</w:t>
      </w:r>
      <w:r w:rsidR="006C5547" w:rsidRPr="006C5547">
        <w:rPr>
          <w:bCs/>
          <w:sz w:val="22"/>
          <w:szCs w:val="22"/>
        </w:rPr>
        <w:t xml:space="preserve"> mesi</w:t>
      </w:r>
      <w:r w:rsidR="00881FB8">
        <w:rPr>
          <w:bCs/>
          <w:sz w:val="22"/>
          <w:szCs w:val="22"/>
        </w:rPr>
        <w:t>.</w:t>
      </w:r>
    </w:p>
    <w:p w14:paraId="7BA65A10" w14:textId="77777777" w:rsidR="00833632" w:rsidRPr="00703776" w:rsidRDefault="00833632" w:rsidP="006C5547">
      <w:pPr>
        <w:pStyle w:val="Corpotesto"/>
        <w:spacing w:after="0" w:line="276" w:lineRule="auto"/>
        <w:jc w:val="both"/>
        <w:rPr>
          <w:b/>
          <w:bCs/>
          <w:color w:val="000000"/>
          <w:sz w:val="22"/>
          <w:szCs w:val="22"/>
        </w:rPr>
      </w:pPr>
    </w:p>
    <w:p w14:paraId="37DA1B3D" w14:textId="77777777" w:rsidR="005B05AD" w:rsidRPr="00703776" w:rsidRDefault="005B05AD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</w:p>
    <w:p w14:paraId="4553BDB7" w14:textId="77777777" w:rsidR="00123B32" w:rsidRPr="00703776" w:rsidRDefault="00C067D2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  <w:r w:rsidRPr="00703776">
        <w:rPr>
          <w:b/>
          <w:iCs/>
          <w:sz w:val="22"/>
          <w:szCs w:val="22"/>
        </w:rPr>
        <w:t>Art. 2</w:t>
      </w:r>
      <w:r w:rsidR="00B051AD" w:rsidRPr="00703776">
        <w:rPr>
          <w:b/>
          <w:iCs/>
          <w:sz w:val="22"/>
          <w:szCs w:val="22"/>
        </w:rPr>
        <w:t xml:space="preserve"> -</w:t>
      </w:r>
      <w:r w:rsidRPr="00703776">
        <w:rPr>
          <w:b/>
          <w:iCs/>
          <w:sz w:val="22"/>
          <w:szCs w:val="22"/>
        </w:rPr>
        <w:t xml:space="preserve"> </w:t>
      </w:r>
      <w:r w:rsidR="00123B32" w:rsidRPr="00703776">
        <w:rPr>
          <w:b/>
          <w:iCs/>
          <w:sz w:val="22"/>
          <w:szCs w:val="22"/>
        </w:rPr>
        <w:t>CARATTERISTICHE TECNICHE e FABBISOGNI</w:t>
      </w:r>
    </w:p>
    <w:p w14:paraId="38A1E50E" w14:textId="77777777" w:rsidR="00123B32" w:rsidRPr="00881FB8" w:rsidRDefault="00123B32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</w:p>
    <w:p w14:paraId="35DD202E" w14:textId="1CCD3B6E" w:rsidR="006C5547" w:rsidRPr="00881FB8" w:rsidRDefault="005B05AD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  <w:r w:rsidRPr="00881FB8">
        <w:rPr>
          <w:b/>
          <w:bCs/>
          <w:sz w:val="22"/>
          <w:szCs w:val="22"/>
          <w:u w:val="single"/>
        </w:rPr>
        <w:t>Caratteristiche minime</w:t>
      </w:r>
      <w:r w:rsidR="006C5547" w:rsidRPr="00881FB8">
        <w:rPr>
          <w:b/>
          <w:bCs/>
          <w:sz w:val="22"/>
          <w:szCs w:val="22"/>
          <w:u w:val="single"/>
        </w:rPr>
        <w:t>:</w:t>
      </w:r>
    </w:p>
    <w:p w14:paraId="36EFD893" w14:textId="74850AC4" w:rsidR="005B05AD" w:rsidRPr="00881FB8" w:rsidRDefault="005B05AD" w:rsidP="00703776">
      <w:pPr>
        <w:autoSpaceDE w:val="0"/>
        <w:autoSpaceDN w:val="0"/>
        <w:adjustRightInd w:val="0"/>
        <w:spacing w:line="276" w:lineRule="auto"/>
        <w:jc w:val="both"/>
        <w:rPr>
          <w:b/>
          <w:noProof/>
          <w:color w:val="000000"/>
          <w:spacing w:val="-1"/>
          <w:sz w:val="22"/>
          <w:szCs w:val="22"/>
        </w:rPr>
      </w:pPr>
    </w:p>
    <w:p w14:paraId="4F3F9750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catetere irrigato per diagnostica/ablazione a radiofrequenza (RF) a punta deflettibile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, la cui punta è dotata di 3 microelettrodi in platino-iridio per la lettura dei segnali elettrici in alta risoluzione e 6 termocoppie per feedback in tempo reale sul riscaldamento del tessuto (</w:t>
      </w: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ablazione in controllo di temperatura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 xml:space="preserve"> del catetere irrigato);</w:t>
      </w:r>
    </w:p>
    <w:p w14:paraId="559CBC64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punta porosa con 66 fori per irrigazione;</w:t>
      </w:r>
    </w:p>
    <w:p w14:paraId="78F42A7B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variazione automatica di potenza e irrigazione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in base alla temperatura rilevata nella punta evitando il surriscaldamento;</w:t>
      </w:r>
    </w:p>
    <w:p w14:paraId="4A0EAEF0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 xml:space="preserve">ablazione in modalità di controllo della temperatura </w:t>
      </w: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QMODE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(ablazione con massimizzazione della potenza RF erogata modulando il flusso di irrigazione senza superare la temperatura target impostata);</w:t>
      </w:r>
    </w:p>
    <w:p w14:paraId="305A0993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 xml:space="preserve">ablazione in modalità di controllo della temperatura </w:t>
      </w: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QMODE+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 xml:space="preserve">(ablazione ad altissima potenza e breve durata, 90W in 4 sec.: modalità di ablazione </w:t>
      </w: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“</w:t>
      </w:r>
      <w:r w:rsidRPr="00881FB8">
        <w:rPr>
          <w:rFonts w:eastAsia="Calibri"/>
          <w:b/>
          <w:i/>
          <w:noProof/>
          <w:color w:val="000000"/>
          <w:spacing w:val="-1"/>
          <w:sz w:val="22"/>
          <w:szCs w:val="22"/>
          <w:lang w:eastAsia="it-IT"/>
        </w:rPr>
        <w:t>very high-power short-duration</w:t>
      </w: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” - vHP-SD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, per la quale il generatore emette un valore elevato di energia RF, alla potenza impostata, per la durata specificata o fino a quando non viene raggiunta la temperatura target);</w:t>
      </w:r>
    </w:p>
    <w:p w14:paraId="092E24D2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sensore magnetico e sensore di forza in punta;</w:t>
      </w:r>
    </w:p>
    <w:p w14:paraId="4A474CA7" w14:textId="77777777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b/>
          <w:noProof/>
          <w:color w:val="000000"/>
          <w:spacing w:val="-1"/>
          <w:sz w:val="22"/>
          <w:szCs w:val="22"/>
          <w:lang w:eastAsia="it-IT"/>
        </w:rPr>
        <w:t>compatibile con il sistema di mappaggio elettroanatomico Carto 3</w:t>
      </w: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, attualmente in dotazione a livello aziendale in accordo all’aggiudicazione della gara regionale centralizzata CRAV per Dispositivi per Elettrofisiologia (lotti 1-4, con noleggio dell’apparecchiatura);</w:t>
      </w:r>
    </w:p>
    <w:p w14:paraId="2C547DA2" w14:textId="7695EECD" w:rsidR="005C475B" w:rsidRPr="00881FB8" w:rsidRDefault="005C475B" w:rsidP="005C475B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Chars="-1" w:left="0" w:hangingChars="1" w:hanging="2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  <w:r w:rsidRPr="00881FB8">
        <w:rPr>
          <w:rFonts w:eastAsia="Calibri"/>
          <w:noProof/>
          <w:color w:val="000000"/>
          <w:spacing w:val="-1"/>
          <w:sz w:val="22"/>
          <w:szCs w:val="22"/>
          <w:lang w:eastAsia="it-IT"/>
        </w:rPr>
        <w:t>sterile, monouso.</w:t>
      </w:r>
    </w:p>
    <w:p w14:paraId="70F71678" w14:textId="028DB6C6" w:rsidR="005C475B" w:rsidRPr="00881FB8" w:rsidRDefault="005C475B" w:rsidP="005C475B">
      <w:pPr>
        <w:autoSpaceDE w:val="0"/>
        <w:autoSpaceDN w:val="0"/>
        <w:adjustRightInd w:val="0"/>
        <w:spacing w:line="276" w:lineRule="auto"/>
        <w:jc w:val="both"/>
        <w:rPr>
          <w:rFonts w:eastAsia="Calibri"/>
          <w:noProof/>
          <w:color w:val="000000"/>
          <w:spacing w:val="-1"/>
          <w:sz w:val="22"/>
          <w:szCs w:val="22"/>
          <w:lang w:eastAsia="it-IT"/>
        </w:rPr>
      </w:pPr>
    </w:p>
    <w:p w14:paraId="11A968BA" w14:textId="77777777" w:rsidR="005C475B" w:rsidRPr="005C475B" w:rsidRDefault="005C475B" w:rsidP="005C475B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noProof/>
          <w:color w:val="000000"/>
          <w:spacing w:val="-1"/>
          <w:sz w:val="22"/>
          <w:szCs w:val="22"/>
          <w:lang w:eastAsia="it-IT"/>
        </w:rPr>
      </w:pPr>
    </w:p>
    <w:p w14:paraId="26C43332" w14:textId="5BDA3F82" w:rsidR="00117CFD" w:rsidRPr="00B00B7C" w:rsidRDefault="006241C1" w:rsidP="006241C1">
      <w:p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5C475B">
        <w:rPr>
          <w:b/>
          <w:bCs/>
          <w:sz w:val="22"/>
          <w:szCs w:val="22"/>
          <w:u w:val="single"/>
        </w:rPr>
        <w:t>Fabbisogno previsto</w:t>
      </w:r>
      <w:r w:rsidR="005C475B" w:rsidRPr="005C475B">
        <w:rPr>
          <w:b/>
          <w:bCs/>
          <w:sz w:val="22"/>
          <w:szCs w:val="22"/>
          <w:u w:val="single"/>
        </w:rPr>
        <w:t>:</w:t>
      </w:r>
      <w:r>
        <w:rPr>
          <w:noProof/>
          <w:color w:val="000000"/>
          <w:spacing w:val="-1"/>
        </w:rPr>
        <w:t>40 pz. aa</w:t>
      </w:r>
      <w:bookmarkStart w:id="1" w:name="_GoBack"/>
      <w:bookmarkEnd w:id="1"/>
    </w:p>
    <w:sectPr w:rsidR="00117CFD" w:rsidRPr="00B00B7C">
      <w:footerReference w:type="default" r:id="rId9"/>
      <w:pgSz w:w="11906" w:h="16838"/>
      <w:pgMar w:top="1418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260C9" w14:textId="77777777" w:rsidR="002232C6" w:rsidRDefault="002232C6" w:rsidP="00C91F8C">
      <w:r>
        <w:separator/>
      </w:r>
    </w:p>
  </w:endnote>
  <w:endnote w:type="continuationSeparator" w:id="0">
    <w:p w14:paraId="25C72AE4" w14:textId="77777777" w:rsidR="002232C6" w:rsidRDefault="002232C6" w:rsidP="00C9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6669495"/>
      <w:docPartObj>
        <w:docPartGallery w:val="Page Numbers (Bottom of Page)"/>
        <w:docPartUnique/>
      </w:docPartObj>
    </w:sdtPr>
    <w:sdtEndPr/>
    <w:sdtContent>
      <w:p w14:paraId="313FB855" w14:textId="7B612589" w:rsidR="00C91F8C" w:rsidRDefault="00C91F8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FB8">
          <w:rPr>
            <w:noProof/>
          </w:rPr>
          <w:t>1</w:t>
        </w:r>
        <w:r>
          <w:fldChar w:fldCharType="end"/>
        </w:r>
      </w:p>
    </w:sdtContent>
  </w:sdt>
  <w:p w14:paraId="748F6AF8" w14:textId="77777777" w:rsidR="00C91F8C" w:rsidRDefault="00C91F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05CA1" w14:textId="77777777" w:rsidR="002232C6" w:rsidRDefault="002232C6" w:rsidP="00C91F8C">
      <w:r>
        <w:separator/>
      </w:r>
    </w:p>
  </w:footnote>
  <w:footnote w:type="continuationSeparator" w:id="0">
    <w:p w14:paraId="29235A16" w14:textId="77777777" w:rsidR="002232C6" w:rsidRDefault="002232C6" w:rsidP="00C91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 w:hint="default"/>
        <w:iCs/>
        <w:lang w:val="it-I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Symbol" w:hint="default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Arial" w:hint="default"/>
        <w:lang w:val="it-IT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lang w:val="it-IT"/>
      </w:rPr>
    </w:lvl>
    <w:lvl w:ilvl="1"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Arial" w:hAnsi="Arial" w:cs="Courier New" w:hint="default"/>
        <w:lang w:val="it-I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  <w:b/>
      </w:rPr>
    </w:lvl>
  </w:abstractNum>
  <w:abstractNum w:abstractNumId="6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iCs/>
        <w:lang w:val="it-IT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Arial" w:hint="default"/>
        <w:iCs/>
        <w:sz w:val="22"/>
        <w:szCs w:val="22"/>
        <w:lang w:val="it-IT"/>
      </w:rPr>
    </w:lvl>
  </w:abstractNum>
  <w:abstractNum w:abstractNumId="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 w:val="0"/>
        <w:i w:val="0"/>
        <w:iCs/>
        <w:caps w:val="0"/>
        <w:smallCaps w:val="0"/>
        <w:strike w:val="0"/>
        <w:dstrike w:val="0"/>
        <w:outline w:val="0"/>
        <w:shadow w:val="0"/>
        <w:vanish w:val="0"/>
        <w:position w:val="0"/>
        <w:sz w:val="18"/>
        <w:szCs w:val="22"/>
        <w:u w:val="none"/>
        <w:vertAlign w:val="baseline"/>
        <w:lang w:val="it-IT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/>
        <w:lang w:val="it-IT"/>
      </w:rPr>
    </w:lvl>
  </w:abstractNum>
  <w:abstractNum w:abstractNumId="10" w15:restartNumberingAfterBreak="0">
    <w:nsid w:val="062E4B60"/>
    <w:multiLevelType w:val="multilevel"/>
    <w:tmpl w:val="BC3C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C72D87"/>
    <w:multiLevelType w:val="hybridMultilevel"/>
    <w:tmpl w:val="91BC6A7E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0E686CC2"/>
    <w:multiLevelType w:val="hybridMultilevel"/>
    <w:tmpl w:val="20B40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91DCB"/>
    <w:multiLevelType w:val="hybridMultilevel"/>
    <w:tmpl w:val="6750DB1C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2F046FC"/>
    <w:multiLevelType w:val="hybridMultilevel"/>
    <w:tmpl w:val="5EE61078"/>
    <w:lvl w:ilvl="0" w:tplc="A8646E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107008"/>
    <w:multiLevelType w:val="hybridMultilevel"/>
    <w:tmpl w:val="7C38117C"/>
    <w:lvl w:ilvl="0" w:tplc="685899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A5D29"/>
    <w:multiLevelType w:val="multilevel"/>
    <w:tmpl w:val="E234A2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Cs/>
        <w:shd w:val="clear" w:color="auto" w:fill="FF33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4CF4869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370E6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834AC"/>
    <w:multiLevelType w:val="hybridMultilevel"/>
    <w:tmpl w:val="F83807D4"/>
    <w:lvl w:ilvl="0" w:tplc="AED21C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E66CF0"/>
    <w:multiLevelType w:val="hybridMultilevel"/>
    <w:tmpl w:val="060E8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E6A7C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A70B7"/>
    <w:multiLevelType w:val="hybridMultilevel"/>
    <w:tmpl w:val="0CE8A49E"/>
    <w:lvl w:ilvl="0" w:tplc="E10E8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F2AB4"/>
    <w:multiLevelType w:val="hybridMultilevel"/>
    <w:tmpl w:val="3F82EDFE"/>
    <w:lvl w:ilvl="0" w:tplc="C9DEDD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EC1075"/>
    <w:multiLevelType w:val="hybridMultilevel"/>
    <w:tmpl w:val="FE84B49A"/>
    <w:lvl w:ilvl="0" w:tplc="F17A6DC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E0809"/>
    <w:multiLevelType w:val="hybridMultilevel"/>
    <w:tmpl w:val="DBE6C8A6"/>
    <w:lvl w:ilvl="0" w:tplc="0410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4C76BB"/>
    <w:multiLevelType w:val="hybridMultilevel"/>
    <w:tmpl w:val="56C2E4AE"/>
    <w:lvl w:ilvl="0" w:tplc="558E7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54DA1"/>
    <w:multiLevelType w:val="hybridMultilevel"/>
    <w:tmpl w:val="D2EA15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317A6"/>
    <w:multiLevelType w:val="hybridMultilevel"/>
    <w:tmpl w:val="CAE8AC70"/>
    <w:lvl w:ilvl="0" w:tplc="558E7B4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9D74E9"/>
    <w:multiLevelType w:val="hybridMultilevel"/>
    <w:tmpl w:val="C592F5AA"/>
    <w:lvl w:ilvl="0" w:tplc="BCFA4D6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5"/>
  </w:num>
  <w:num w:numId="5">
    <w:abstractNumId w:val="26"/>
  </w:num>
  <w:num w:numId="6">
    <w:abstractNumId w:val="9"/>
  </w:num>
  <w:num w:numId="7">
    <w:abstractNumId w:val="8"/>
  </w:num>
  <w:num w:numId="8">
    <w:abstractNumId w:val="16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3"/>
  </w:num>
  <w:num w:numId="15">
    <w:abstractNumId w:val="19"/>
  </w:num>
  <w:num w:numId="16">
    <w:abstractNumId w:val="22"/>
  </w:num>
  <w:num w:numId="17">
    <w:abstractNumId w:val="18"/>
  </w:num>
  <w:num w:numId="18">
    <w:abstractNumId w:val="17"/>
  </w:num>
  <w:num w:numId="19">
    <w:abstractNumId w:val="21"/>
  </w:num>
  <w:num w:numId="20">
    <w:abstractNumId w:val="12"/>
  </w:num>
  <w:num w:numId="21">
    <w:abstractNumId w:val="27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3E"/>
    <w:rsid w:val="000027B6"/>
    <w:rsid w:val="00005FBE"/>
    <w:rsid w:val="00006BE0"/>
    <w:rsid w:val="00007C5E"/>
    <w:rsid w:val="00010732"/>
    <w:rsid w:val="0001078D"/>
    <w:rsid w:val="00025AD4"/>
    <w:rsid w:val="000272D5"/>
    <w:rsid w:val="000404EB"/>
    <w:rsid w:val="00044D4F"/>
    <w:rsid w:val="00044E58"/>
    <w:rsid w:val="000529C7"/>
    <w:rsid w:val="00062131"/>
    <w:rsid w:val="00070FFA"/>
    <w:rsid w:val="00071DE0"/>
    <w:rsid w:val="00074C73"/>
    <w:rsid w:val="00084ECF"/>
    <w:rsid w:val="00095C82"/>
    <w:rsid w:val="000B5EEB"/>
    <w:rsid w:val="000D2BEB"/>
    <w:rsid w:val="000D7FE3"/>
    <w:rsid w:val="000F12B9"/>
    <w:rsid w:val="000F2630"/>
    <w:rsid w:val="000F4B45"/>
    <w:rsid w:val="0010365D"/>
    <w:rsid w:val="00111F1A"/>
    <w:rsid w:val="00114E78"/>
    <w:rsid w:val="00117CFD"/>
    <w:rsid w:val="00123B32"/>
    <w:rsid w:val="001338B1"/>
    <w:rsid w:val="00157BFC"/>
    <w:rsid w:val="00165F49"/>
    <w:rsid w:val="001765A2"/>
    <w:rsid w:val="001868FB"/>
    <w:rsid w:val="00192EE7"/>
    <w:rsid w:val="001A0E04"/>
    <w:rsid w:val="001A27B3"/>
    <w:rsid w:val="001A3074"/>
    <w:rsid w:val="001A507F"/>
    <w:rsid w:val="001A6D92"/>
    <w:rsid w:val="001A6F3E"/>
    <w:rsid w:val="001B474A"/>
    <w:rsid w:val="001C558C"/>
    <w:rsid w:val="001F07EE"/>
    <w:rsid w:val="001F3FAB"/>
    <w:rsid w:val="001F4193"/>
    <w:rsid w:val="001F4443"/>
    <w:rsid w:val="00200291"/>
    <w:rsid w:val="00204026"/>
    <w:rsid w:val="00215398"/>
    <w:rsid w:val="00216714"/>
    <w:rsid w:val="002232C6"/>
    <w:rsid w:val="002336D7"/>
    <w:rsid w:val="00242056"/>
    <w:rsid w:val="0024578B"/>
    <w:rsid w:val="002461DD"/>
    <w:rsid w:val="00253D40"/>
    <w:rsid w:val="00270B2E"/>
    <w:rsid w:val="00275ED0"/>
    <w:rsid w:val="00283F76"/>
    <w:rsid w:val="00286AED"/>
    <w:rsid w:val="0029309E"/>
    <w:rsid w:val="00296CB3"/>
    <w:rsid w:val="002A3E98"/>
    <w:rsid w:val="002A50EA"/>
    <w:rsid w:val="002A5634"/>
    <w:rsid w:val="002B257C"/>
    <w:rsid w:val="002B4E65"/>
    <w:rsid w:val="002B56CE"/>
    <w:rsid w:val="002B672C"/>
    <w:rsid w:val="002C1570"/>
    <w:rsid w:val="002C2166"/>
    <w:rsid w:val="002C6181"/>
    <w:rsid w:val="002D381D"/>
    <w:rsid w:val="002D64D2"/>
    <w:rsid w:val="002E780F"/>
    <w:rsid w:val="002F4346"/>
    <w:rsid w:val="002F693A"/>
    <w:rsid w:val="00300B7D"/>
    <w:rsid w:val="003028C1"/>
    <w:rsid w:val="003045D8"/>
    <w:rsid w:val="00307464"/>
    <w:rsid w:val="003158EE"/>
    <w:rsid w:val="0032351A"/>
    <w:rsid w:val="00323B2B"/>
    <w:rsid w:val="00324A58"/>
    <w:rsid w:val="0032536F"/>
    <w:rsid w:val="00333E0E"/>
    <w:rsid w:val="00345F0A"/>
    <w:rsid w:val="003512A5"/>
    <w:rsid w:val="003512F9"/>
    <w:rsid w:val="003546DD"/>
    <w:rsid w:val="00363EAC"/>
    <w:rsid w:val="00376E8D"/>
    <w:rsid w:val="00381431"/>
    <w:rsid w:val="00385720"/>
    <w:rsid w:val="00391294"/>
    <w:rsid w:val="00397AF3"/>
    <w:rsid w:val="003B6A52"/>
    <w:rsid w:val="003C496D"/>
    <w:rsid w:val="003C5F19"/>
    <w:rsid w:val="003C6098"/>
    <w:rsid w:val="003C71D7"/>
    <w:rsid w:val="003D195B"/>
    <w:rsid w:val="003D2583"/>
    <w:rsid w:val="003E1572"/>
    <w:rsid w:val="003E2692"/>
    <w:rsid w:val="003E7E63"/>
    <w:rsid w:val="003F3846"/>
    <w:rsid w:val="00400F61"/>
    <w:rsid w:val="00407DB3"/>
    <w:rsid w:val="00422D29"/>
    <w:rsid w:val="0043351A"/>
    <w:rsid w:val="00446808"/>
    <w:rsid w:val="004514FC"/>
    <w:rsid w:val="00462A25"/>
    <w:rsid w:val="00463615"/>
    <w:rsid w:val="00463C24"/>
    <w:rsid w:val="00466C31"/>
    <w:rsid w:val="00470A71"/>
    <w:rsid w:val="004758B6"/>
    <w:rsid w:val="00487A33"/>
    <w:rsid w:val="00490EB5"/>
    <w:rsid w:val="004920C7"/>
    <w:rsid w:val="00494F12"/>
    <w:rsid w:val="004A74E9"/>
    <w:rsid w:val="004B2E4B"/>
    <w:rsid w:val="004C4E46"/>
    <w:rsid w:val="004D21F2"/>
    <w:rsid w:val="004E53E7"/>
    <w:rsid w:val="004F20F2"/>
    <w:rsid w:val="004F3AB2"/>
    <w:rsid w:val="004F4A65"/>
    <w:rsid w:val="004F60D6"/>
    <w:rsid w:val="00501FC4"/>
    <w:rsid w:val="00505499"/>
    <w:rsid w:val="0052226B"/>
    <w:rsid w:val="00523E20"/>
    <w:rsid w:val="00525285"/>
    <w:rsid w:val="005355C3"/>
    <w:rsid w:val="0055123F"/>
    <w:rsid w:val="0056150D"/>
    <w:rsid w:val="005661E3"/>
    <w:rsid w:val="00567AEA"/>
    <w:rsid w:val="00571B06"/>
    <w:rsid w:val="00571E20"/>
    <w:rsid w:val="00574EC6"/>
    <w:rsid w:val="005863EF"/>
    <w:rsid w:val="005868E3"/>
    <w:rsid w:val="00591608"/>
    <w:rsid w:val="00591A84"/>
    <w:rsid w:val="005A6163"/>
    <w:rsid w:val="005B05AD"/>
    <w:rsid w:val="005C475B"/>
    <w:rsid w:val="005E148C"/>
    <w:rsid w:val="005F1CA0"/>
    <w:rsid w:val="005F25B9"/>
    <w:rsid w:val="005F634D"/>
    <w:rsid w:val="00607F6F"/>
    <w:rsid w:val="00611F84"/>
    <w:rsid w:val="006223B0"/>
    <w:rsid w:val="006241C1"/>
    <w:rsid w:val="00627C5C"/>
    <w:rsid w:val="006316A2"/>
    <w:rsid w:val="0063174C"/>
    <w:rsid w:val="00641761"/>
    <w:rsid w:val="0064176A"/>
    <w:rsid w:val="00643850"/>
    <w:rsid w:val="00651D9B"/>
    <w:rsid w:val="00656F3F"/>
    <w:rsid w:val="00660178"/>
    <w:rsid w:val="00662340"/>
    <w:rsid w:val="0067325C"/>
    <w:rsid w:val="006754DE"/>
    <w:rsid w:val="006826E5"/>
    <w:rsid w:val="006930A1"/>
    <w:rsid w:val="00693DDE"/>
    <w:rsid w:val="006952F1"/>
    <w:rsid w:val="00695CE0"/>
    <w:rsid w:val="006A2057"/>
    <w:rsid w:val="006A514B"/>
    <w:rsid w:val="006A71EA"/>
    <w:rsid w:val="006B004E"/>
    <w:rsid w:val="006B0A32"/>
    <w:rsid w:val="006B0BF4"/>
    <w:rsid w:val="006B671F"/>
    <w:rsid w:val="006B798C"/>
    <w:rsid w:val="006C0F3D"/>
    <w:rsid w:val="006C5547"/>
    <w:rsid w:val="006C69AE"/>
    <w:rsid w:val="006C7256"/>
    <w:rsid w:val="006D073F"/>
    <w:rsid w:val="006D7C7D"/>
    <w:rsid w:val="006E016D"/>
    <w:rsid w:val="006F1F1E"/>
    <w:rsid w:val="006F295F"/>
    <w:rsid w:val="007018FA"/>
    <w:rsid w:val="00703776"/>
    <w:rsid w:val="00712742"/>
    <w:rsid w:val="0071298A"/>
    <w:rsid w:val="00716AF3"/>
    <w:rsid w:val="00716ECF"/>
    <w:rsid w:val="007226A6"/>
    <w:rsid w:val="00722D80"/>
    <w:rsid w:val="00725F9F"/>
    <w:rsid w:val="007267FD"/>
    <w:rsid w:val="007619D7"/>
    <w:rsid w:val="00762543"/>
    <w:rsid w:val="00767B10"/>
    <w:rsid w:val="007703E7"/>
    <w:rsid w:val="00773844"/>
    <w:rsid w:val="007740DD"/>
    <w:rsid w:val="00774CAA"/>
    <w:rsid w:val="00780381"/>
    <w:rsid w:val="007866F5"/>
    <w:rsid w:val="00786A67"/>
    <w:rsid w:val="00797F67"/>
    <w:rsid w:val="007A06F3"/>
    <w:rsid w:val="007A231F"/>
    <w:rsid w:val="007A280D"/>
    <w:rsid w:val="007A3262"/>
    <w:rsid w:val="007A4D31"/>
    <w:rsid w:val="007B23D8"/>
    <w:rsid w:val="007B76A5"/>
    <w:rsid w:val="007C0443"/>
    <w:rsid w:val="007C2A10"/>
    <w:rsid w:val="007C2D42"/>
    <w:rsid w:val="007C3199"/>
    <w:rsid w:val="007D035A"/>
    <w:rsid w:val="007D2516"/>
    <w:rsid w:val="007D3CAE"/>
    <w:rsid w:val="007E1B04"/>
    <w:rsid w:val="007E1F4E"/>
    <w:rsid w:val="007F2178"/>
    <w:rsid w:val="00800D94"/>
    <w:rsid w:val="008060E7"/>
    <w:rsid w:val="0081218C"/>
    <w:rsid w:val="008122F9"/>
    <w:rsid w:val="008151BA"/>
    <w:rsid w:val="00833632"/>
    <w:rsid w:val="00833EFB"/>
    <w:rsid w:val="00853AD9"/>
    <w:rsid w:val="00854566"/>
    <w:rsid w:val="00857311"/>
    <w:rsid w:val="00857B3E"/>
    <w:rsid w:val="00872AAF"/>
    <w:rsid w:val="00872BB2"/>
    <w:rsid w:val="00881FB8"/>
    <w:rsid w:val="008858EE"/>
    <w:rsid w:val="00887BBC"/>
    <w:rsid w:val="00890BA4"/>
    <w:rsid w:val="00890D84"/>
    <w:rsid w:val="008970E9"/>
    <w:rsid w:val="008A059A"/>
    <w:rsid w:val="008A24B7"/>
    <w:rsid w:val="008B2DAB"/>
    <w:rsid w:val="008B3478"/>
    <w:rsid w:val="008B42E7"/>
    <w:rsid w:val="008C3086"/>
    <w:rsid w:val="008C40AB"/>
    <w:rsid w:val="008C7254"/>
    <w:rsid w:val="008C77E9"/>
    <w:rsid w:val="008D01E4"/>
    <w:rsid w:val="008D0AEC"/>
    <w:rsid w:val="008D241D"/>
    <w:rsid w:val="008E5C60"/>
    <w:rsid w:val="008F25BA"/>
    <w:rsid w:val="008F3911"/>
    <w:rsid w:val="00907A4C"/>
    <w:rsid w:val="00910CE1"/>
    <w:rsid w:val="00924999"/>
    <w:rsid w:val="00931C50"/>
    <w:rsid w:val="00933386"/>
    <w:rsid w:val="00934651"/>
    <w:rsid w:val="00935427"/>
    <w:rsid w:val="0093717E"/>
    <w:rsid w:val="0094180D"/>
    <w:rsid w:val="009445B2"/>
    <w:rsid w:val="00952318"/>
    <w:rsid w:val="0095370E"/>
    <w:rsid w:val="00953F7E"/>
    <w:rsid w:val="0096212D"/>
    <w:rsid w:val="009652F4"/>
    <w:rsid w:val="00975CBC"/>
    <w:rsid w:val="0098065F"/>
    <w:rsid w:val="009878E2"/>
    <w:rsid w:val="00992D78"/>
    <w:rsid w:val="00994F5E"/>
    <w:rsid w:val="009A08E8"/>
    <w:rsid w:val="009A5762"/>
    <w:rsid w:val="009B35E1"/>
    <w:rsid w:val="009B4128"/>
    <w:rsid w:val="009C41ED"/>
    <w:rsid w:val="009C7259"/>
    <w:rsid w:val="009D3D13"/>
    <w:rsid w:val="00A13092"/>
    <w:rsid w:val="00A132AD"/>
    <w:rsid w:val="00A152B7"/>
    <w:rsid w:val="00A209AF"/>
    <w:rsid w:val="00A218A5"/>
    <w:rsid w:val="00A23878"/>
    <w:rsid w:val="00A30930"/>
    <w:rsid w:val="00A30EAA"/>
    <w:rsid w:val="00A31808"/>
    <w:rsid w:val="00A42F76"/>
    <w:rsid w:val="00A46309"/>
    <w:rsid w:val="00A56C09"/>
    <w:rsid w:val="00A61215"/>
    <w:rsid w:val="00A62ADB"/>
    <w:rsid w:val="00A643C2"/>
    <w:rsid w:val="00A64DE8"/>
    <w:rsid w:val="00A65018"/>
    <w:rsid w:val="00A7383D"/>
    <w:rsid w:val="00A75D95"/>
    <w:rsid w:val="00A7661E"/>
    <w:rsid w:val="00AA6956"/>
    <w:rsid w:val="00AB19F4"/>
    <w:rsid w:val="00AB2831"/>
    <w:rsid w:val="00AB451A"/>
    <w:rsid w:val="00AB57BE"/>
    <w:rsid w:val="00AC1F9F"/>
    <w:rsid w:val="00AC3AFC"/>
    <w:rsid w:val="00AD21E3"/>
    <w:rsid w:val="00AE0456"/>
    <w:rsid w:val="00AE2E38"/>
    <w:rsid w:val="00AE5CD9"/>
    <w:rsid w:val="00AF0C3C"/>
    <w:rsid w:val="00AF3ED3"/>
    <w:rsid w:val="00AF401B"/>
    <w:rsid w:val="00AF4113"/>
    <w:rsid w:val="00B002CF"/>
    <w:rsid w:val="00B00B7C"/>
    <w:rsid w:val="00B051AD"/>
    <w:rsid w:val="00B14A6D"/>
    <w:rsid w:val="00B24C94"/>
    <w:rsid w:val="00B402BA"/>
    <w:rsid w:val="00B411D1"/>
    <w:rsid w:val="00B42222"/>
    <w:rsid w:val="00B5064C"/>
    <w:rsid w:val="00B628D3"/>
    <w:rsid w:val="00B63D06"/>
    <w:rsid w:val="00B80001"/>
    <w:rsid w:val="00B83022"/>
    <w:rsid w:val="00B873F3"/>
    <w:rsid w:val="00B879A0"/>
    <w:rsid w:val="00B90A6B"/>
    <w:rsid w:val="00B92E76"/>
    <w:rsid w:val="00BA294D"/>
    <w:rsid w:val="00BA7748"/>
    <w:rsid w:val="00BB1542"/>
    <w:rsid w:val="00BB3CDD"/>
    <w:rsid w:val="00BB696B"/>
    <w:rsid w:val="00BB6FEE"/>
    <w:rsid w:val="00BB74EF"/>
    <w:rsid w:val="00BC3595"/>
    <w:rsid w:val="00BD038B"/>
    <w:rsid w:val="00BE2E79"/>
    <w:rsid w:val="00BF0073"/>
    <w:rsid w:val="00BF696A"/>
    <w:rsid w:val="00C045AF"/>
    <w:rsid w:val="00C067D2"/>
    <w:rsid w:val="00C15163"/>
    <w:rsid w:val="00C35FE6"/>
    <w:rsid w:val="00C65FE2"/>
    <w:rsid w:val="00C66D21"/>
    <w:rsid w:val="00C84063"/>
    <w:rsid w:val="00C9171D"/>
    <w:rsid w:val="00C91F8C"/>
    <w:rsid w:val="00C96AE7"/>
    <w:rsid w:val="00CA01C1"/>
    <w:rsid w:val="00CB4226"/>
    <w:rsid w:val="00CC16C3"/>
    <w:rsid w:val="00CC3444"/>
    <w:rsid w:val="00CC6FF4"/>
    <w:rsid w:val="00CF061F"/>
    <w:rsid w:val="00CF227B"/>
    <w:rsid w:val="00D03119"/>
    <w:rsid w:val="00D03440"/>
    <w:rsid w:val="00D060D1"/>
    <w:rsid w:val="00D13568"/>
    <w:rsid w:val="00D15D4A"/>
    <w:rsid w:val="00D2314F"/>
    <w:rsid w:val="00D24664"/>
    <w:rsid w:val="00D25A8E"/>
    <w:rsid w:val="00D37B9A"/>
    <w:rsid w:val="00D4321E"/>
    <w:rsid w:val="00D51A5C"/>
    <w:rsid w:val="00D578CD"/>
    <w:rsid w:val="00D57966"/>
    <w:rsid w:val="00D67C81"/>
    <w:rsid w:val="00D80FD1"/>
    <w:rsid w:val="00D906C7"/>
    <w:rsid w:val="00D9332F"/>
    <w:rsid w:val="00DA1C23"/>
    <w:rsid w:val="00DA33A7"/>
    <w:rsid w:val="00DA3B78"/>
    <w:rsid w:val="00DA4A58"/>
    <w:rsid w:val="00DB7230"/>
    <w:rsid w:val="00DC585E"/>
    <w:rsid w:val="00DD1AB1"/>
    <w:rsid w:val="00DD3892"/>
    <w:rsid w:val="00DD583E"/>
    <w:rsid w:val="00DE0ACE"/>
    <w:rsid w:val="00DE1541"/>
    <w:rsid w:val="00DE2D9D"/>
    <w:rsid w:val="00DF48D0"/>
    <w:rsid w:val="00DF49E2"/>
    <w:rsid w:val="00E05D2B"/>
    <w:rsid w:val="00E05EDA"/>
    <w:rsid w:val="00E06CB4"/>
    <w:rsid w:val="00E12C14"/>
    <w:rsid w:val="00E336D8"/>
    <w:rsid w:val="00E4474F"/>
    <w:rsid w:val="00E57E12"/>
    <w:rsid w:val="00E747D7"/>
    <w:rsid w:val="00E75A92"/>
    <w:rsid w:val="00E76C51"/>
    <w:rsid w:val="00E80C92"/>
    <w:rsid w:val="00E83007"/>
    <w:rsid w:val="00E85621"/>
    <w:rsid w:val="00E85EF1"/>
    <w:rsid w:val="00E93BB6"/>
    <w:rsid w:val="00E97FF2"/>
    <w:rsid w:val="00EA32B1"/>
    <w:rsid w:val="00EA4F99"/>
    <w:rsid w:val="00EB025F"/>
    <w:rsid w:val="00EB1E92"/>
    <w:rsid w:val="00EB7AA6"/>
    <w:rsid w:val="00EC1E08"/>
    <w:rsid w:val="00EC7D6C"/>
    <w:rsid w:val="00ED49AC"/>
    <w:rsid w:val="00EE2A7B"/>
    <w:rsid w:val="00EE49EE"/>
    <w:rsid w:val="00EE5655"/>
    <w:rsid w:val="00EF37AC"/>
    <w:rsid w:val="00EF411D"/>
    <w:rsid w:val="00EF54D2"/>
    <w:rsid w:val="00F01311"/>
    <w:rsid w:val="00F11B7A"/>
    <w:rsid w:val="00F22F99"/>
    <w:rsid w:val="00F234E9"/>
    <w:rsid w:val="00F26321"/>
    <w:rsid w:val="00F43D88"/>
    <w:rsid w:val="00F67D49"/>
    <w:rsid w:val="00F81BB5"/>
    <w:rsid w:val="00F823E0"/>
    <w:rsid w:val="00F93F8C"/>
    <w:rsid w:val="00FA0D3C"/>
    <w:rsid w:val="00FA3A45"/>
    <w:rsid w:val="00FA42A7"/>
    <w:rsid w:val="00FB077C"/>
    <w:rsid w:val="00FB30FF"/>
    <w:rsid w:val="00FC01C5"/>
    <w:rsid w:val="00FD051A"/>
    <w:rsid w:val="00FD1108"/>
    <w:rsid w:val="00FD2CA0"/>
    <w:rsid w:val="00FD35E6"/>
    <w:rsid w:val="00FE0C09"/>
    <w:rsid w:val="00FE5B0C"/>
    <w:rsid w:val="00FE7AFE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CF446B"/>
  <w15:chartTrackingRefBased/>
  <w15:docId w15:val="{3F4BDEBE-1D1E-464E-8B1F-2D027530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3542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rsid w:val="008B42E7"/>
    <w:pPr>
      <w:keepNext/>
      <w:keepLines/>
      <w:suppressAutoHyphens w:val="0"/>
      <w:spacing w:before="240" w:line="259" w:lineRule="auto"/>
      <w:outlineLvl w:val="0"/>
    </w:pPr>
    <w:rPr>
      <w:rFonts w:ascii="Calibri" w:eastAsia="Calibri" w:hAnsi="Calibri" w:cs="Calibri"/>
      <w:color w:val="2F5496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E1B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deltesto"/>
  </w:style>
  <w:style w:type="paragraph" w:styleId="NormaleWeb">
    <w:name w:val="Normal (Web)"/>
    <w:basedOn w:val="Normale"/>
    <w:pPr>
      <w:spacing w:before="280" w:after="119"/>
    </w:pPr>
  </w:style>
  <w:style w:type="paragraph" w:customStyle="1" w:styleId="Corpodeltesto31">
    <w:name w:val="Corpo del testo 31"/>
    <w:basedOn w:val="Normale"/>
    <w:rsid w:val="00833632"/>
    <w:pPr>
      <w:autoSpaceDE w:val="0"/>
      <w:jc w:val="both"/>
    </w:pPr>
    <w:rPr>
      <w:rFonts w:ascii="Verdana" w:hAnsi="Verdana" w:cs="Verdana"/>
      <w:color w:val="000000"/>
      <w:sz w:val="20"/>
      <w:szCs w:val="20"/>
    </w:rPr>
  </w:style>
  <w:style w:type="paragraph" w:customStyle="1" w:styleId="Corpodeltesto21">
    <w:name w:val="Corpo del testo 21"/>
    <w:basedOn w:val="Normale"/>
    <w:rsid w:val="0032536F"/>
    <w:pPr>
      <w:spacing w:after="120" w:line="480" w:lineRule="auto"/>
    </w:pPr>
  </w:style>
  <w:style w:type="character" w:styleId="Collegamentoipertestuale">
    <w:name w:val="Hyperlink"/>
    <w:uiPriority w:val="99"/>
    <w:rsid w:val="0032536F"/>
    <w:rPr>
      <w:color w:val="0000FF"/>
      <w:u w:val="single"/>
    </w:rPr>
  </w:style>
  <w:style w:type="paragraph" w:customStyle="1" w:styleId="BodyText21">
    <w:name w:val="Body Text 21"/>
    <w:basedOn w:val="Normale"/>
    <w:rsid w:val="0032536F"/>
    <w:pPr>
      <w:suppressAutoHyphens w:val="0"/>
      <w:autoSpaceDE w:val="0"/>
      <w:autoSpaceDN w:val="0"/>
      <w:jc w:val="both"/>
    </w:pPr>
    <w:rPr>
      <w:rFonts w:ascii="Arial" w:hAnsi="Arial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rsid w:val="003158EE"/>
    <w:pPr>
      <w:suppressAutoHyphens w:val="0"/>
    </w:pPr>
    <w:rPr>
      <w:rFonts w:ascii="Courier New" w:hAnsi="Courier New"/>
      <w:szCs w:val="20"/>
      <w:lang w:val="x-none" w:eastAsia="x-none"/>
    </w:rPr>
  </w:style>
  <w:style w:type="character" w:customStyle="1" w:styleId="TestonormaleCarattere">
    <w:name w:val="Testo normale Carattere"/>
    <w:link w:val="Testonormale"/>
    <w:rsid w:val="003158EE"/>
    <w:rPr>
      <w:rFonts w:ascii="Courier New" w:hAnsi="Courier New" w:cs="Courier New"/>
      <w:sz w:val="24"/>
    </w:rPr>
  </w:style>
  <w:style w:type="paragraph" w:styleId="Corpodeltesto2">
    <w:name w:val="Body Text 2"/>
    <w:basedOn w:val="Normale"/>
    <w:link w:val="Corpodeltesto2Carattere"/>
    <w:uiPriority w:val="99"/>
    <w:rsid w:val="005F25B9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F25B9"/>
    <w:rPr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5F25B9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5F25B9"/>
    <w:rPr>
      <w:sz w:val="24"/>
      <w:szCs w:val="24"/>
      <w:lang w:eastAsia="ar-SA"/>
    </w:rPr>
  </w:style>
  <w:style w:type="paragraph" w:styleId="Corpodeltesto3">
    <w:name w:val="Body Text 3"/>
    <w:basedOn w:val="Normale"/>
    <w:link w:val="Corpodeltesto3Carattere"/>
    <w:rsid w:val="005F25B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5F25B9"/>
    <w:rPr>
      <w:sz w:val="16"/>
      <w:szCs w:val="16"/>
      <w:lang w:eastAsia="ar-SA"/>
    </w:rPr>
  </w:style>
  <w:style w:type="paragraph" w:styleId="Indice2">
    <w:name w:val="index 2"/>
    <w:basedOn w:val="Normale"/>
    <w:next w:val="Normale"/>
    <w:rsid w:val="005F25B9"/>
    <w:pPr>
      <w:ind w:left="567"/>
      <w:jc w:val="both"/>
    </w:pPr>
    <w:rPr>
      <w:b/>
      <w:bCs/>
      <w:kern w:val="1"/>
      <w:szCs w:val="20"/>
      <w:lang w:eastAsia="zh-CN"/>
    </w:rPr>
  </w:style>
  <w:style w:type="paragraph" w:customStyle="1" w:styleId="Stile1">
    <w:name w:val="Stile1"/>
    <w:basedOn w:val="Normale"/>
    <w:uiPriority w:val="99"/>
    <w:rsid w:val="00CF061F"/>
    <w:pPr>
      <w:tabs>
        <w:tab w:val="left" w:leader="dot" w:pos="7938"/>
      </w:tabs>
      <w:suppressAutoHyphens w:val="0"/>
    </w:pPr>
    <w:rPr>
      <w:rFonts w:ascii="Arial" w:hAnsi="Arial" w:cs="Arial"/>
      <w:lang w:eastAsia="it-IT"/>
    </w:rPr>
  </w:style>
  <w:style w:type="character" w:customStyle="1" w:styleId="Corpodeltesto2Carattere2">
    <w:name w:val="Corpo del testo 2 Carattere2"/>
    <w:uiPriority w:val="99"/>
    <w:semiHidden/>
    <w:rsid w:val="00A61215"/>
    <w:rPr>
      <w:sz w:val="24"/>
      <w:szCs w:val="24"/>
      <w:lang w:val="en-US" w:eastAsia="ar-SA"/>
    </w:rPr>
  </w:style>
  <w:style w:type="character" w:customStyle="1" w:styleId="Titolo1Carattere">
    <w:name w:val="Titolo 1 Carattere"/>
    <w:basedOn w:val="Carpredefinitoparagrafo"/>
    <w:link w:val="Titolo1"/>
    <w:rsid w:val="008B42E7"/>
    <w:rPr>
      <w:rFonts w:ascii="Calibri" w:eastAsia="Calibri" w:hAnsi="Calibri" w:cs="Calibri"/>
      <w:color w:val="2F5496"/>
      <w:sz w:val="32"/>
      <w:szCs w:val="32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qFormat/>
    <w:rsid w:val="008B42E7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7E1B0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rsid w:val="002A563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2A5634"/>
    <w:rPr>
      <w:sz w:val="24"/>
      <w:szCs w:val="24"/>
      <w:lang w:eastAsia="ar-SA"/>
    </w:rPr>
  </w:style>
  <w:style w:type="table" w:styleId="Grigliatabella">
    <w:name w:val="Table Grid"/>
    <w:basedOn w:val="Tabellanormale"/>
    <w:rsid w:val="00CA0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rsid w:val="005863EF"/>
    <w:rPr>
      <w:color w:val="954F72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324A58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92499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C91F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91F8C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C91F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1F8C"/>
    <w:rPr>
      <w:sz w:val="24"/>
      <w:szCs w:val="24"/>
      <w:lang w:eastAsia="ar-SA"/>
    </w:rPr>
  </w:style>
  <w:style w:type="paragraph" w:customStyle="1" w:styleId="Contenutotabella">
    <w:name w:val="Contenuto tabella"/>
    <w:basedOn w:val="Normale"/>
    <w:rsid w:val="006C5547"/>
    <w:pPr>
      <w:suppressLineNumber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E4111-1DE6-4332-AF09-06F71BEA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 Indagine di mercato conoscitiva su fornitura di custom pack per vitrectomia, iniezione intravitreale e chirurgia orbito-palpebrale</vt:lpstr>
    </vt:vector>
  </TitlesOfParts>
  <Company>Ulss 18 Rovigo</Company>
  <LinksUpToDate>false</LinksUpToDate>
  <CharactersWithSpaces>2036</CharactersWithSpaces>
  <SharedDoc>false</SharedDoc>
  <HLinks>
    <vt:vector size="6" baseType="variant"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mailto:protocollo.aulss5@pec.veneto.it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Indagine di mercato conoscitiva su fornitura di custom pack per vitrectomia, iniezione intravitreale e chirurgia orbito-palpebrale</dc:title>
  <dc:subject/>
  <dc:creator>riarov</dc:creator>
  <cp:keywords/>
  <cp:lastModifiedBy>Paola Bertazzo</cp:lastModifiedBy>
  <cp:revision>5</cp:revision>
  <cp:lastPrinted>2023-07-21T11:23:00Z</cp:lastPrinted>
  <dcterms:created xsi:type="dcterms:W3CDTF">2025-06-03T09:59:00Z</dcterms:created>
  <dcterms:modified xsi:type="dcterms:W3CDTF">2025-09-15T10:41:00Z</dcterms:modified>
</cp:coreProperties>
</file>